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BD7" w:rsidRPr="00621BD7" w:rsidRDefault="00621BD7" w:rsidP="008B67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0"/>
        </w:rPr>
      </w:pPr>
      <w:r w:rsidRPr="00621BD7">
        <w:rPr>
          <w:rFonts w:ascii="Times New Roman" w:hAnsi="Times New Roman" w:cs="Times New Roman"/>
          <w:b/>
          <w:sz w:val="24"/>
          <w:szCs w:val="20"/>
        </w:rPr>
        <w:t>Лекция 4</w:t>
      </w:r>
    </w:p>
    <w:p w:rsidR="00621BD7" w:rsidRDefault="00621BD7" w:rsidP="008B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0"/>
        </w:rPr>
      </w:pPr>
    </w:p>
    <w:p w:rsidR="005931D7" w:rsidRPr="005931D7" w:rsidRDefault="005931D7" w:rsidP="008B67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0" w:name="_GoBack"/>
      <w:bookmarkEnd w:id="0"/>
      <w:r w:rsidRPr="005931D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Применение 3D-принтинге наноматериалов</w:t>
      </w:r>
    </w:p>
    <w:p w:rsidR="005931D7" w:rsidRPr="005931D7" w:rsidRDefault="005931D7" w:rsidP="008B67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02C75" w:rsidRPr="00536FBE" w:rsidRDefault="00102C75" w:rsidP="008B67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36FB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MIT распечатали на 3D-принтере </w:t>
      </w:r>
      <w:proofErr w:type="spellStart"/>
      <w:r w:rsidRPr="00536FBE">
        <w:rPr>
          <w:rFonts w:ascii="Times New Roman" w:eastAsia="Times New Roman" w:hAnsi="Times New Roman" w:cs="Times New Roman"/>
          <w:sz w:val="24"/>
          <w:szCs w:val="20"/>
          <w:lang w:eastAsia="ru-RU"/>
        </w:rPr>
        <w:t>графеновый</w:t>
      </w:r>
      <w:proofErr w:type="spellEnd"/>
      <w:r w:rsidRPr="00536FB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лист толщиной в одну молекулу. Это был экспериментальный опыт в рамках создания нового композита с запредельными на данный момент характеристиками: легче воздуха, но в десять раз прочнее стали.</w:t>
      </w:r>
      <w:r w:rsidR="005931D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536FBE">
        <w:rPr>
          <w:rFonts w:ascii="Times New Roman" w:eastAsia="Times New Roman" w:hAnsi="Times New Roman" w:cs="Times New Roman"/>
          <w:sz w:val="24"/>
          <w:szCs w:val="20"/>
          <w:lang w:eastAsia="ru-RU"/>
        </w:rPr>
        <w:t>Другая передовая технология —</w:t>
      </w:r>
      <w:r w:rsidR="005931D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использование </w:t>
      </w:r>
      <w:r w:rsidRPr="00536FBE">
        <w:rPr>
          <w:rFonts w:ascii="Times New Roman" w:eastAsia="Times New Roman" w:hAnsi="Times New Roman" w:cs="Times New Roman"/>
          <w:sz w:val="24"/>
          <w:szCs w:val="20"/>
          <w:lang w:eastAsia="ru-RU"/>
        </w:rPr>
        <w:t>в 3D-печати так называемой «керамической пены», характеристики которой (плотность, эластичность, вес) можно менять. Проще говоря, из одного и того же сырья можно напечатать и надувную фигуру, колышущуюся на ветру, и гранитный монумент весом в 4 тонны. Это работа не только над формой, но и над материалом распечатываемых объектов: микроструктурный контроль (с помощью обработки пены) и архитектурный (через моделирование и печать). Теоретическая стадия пройдена, впереди еще несколько лет практических испытаний и усовершенствований.</w:t>
      </w:r>
    </w:p>
    <w:p w:rsidR="007852EB" w:rsidRPr="00536FBE" w:rsidRDefault="00102C75" w:rsidP="008B67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36FBE">
        <w:rPr>
          <w:rFonts w:ascii="Times New Roman" w:eastAsia="Times New Roman" w:hAnsi="Times New Roman" w:cs="Times New Roman"/>
          <w:sz w:val="24"/>
          <w:szCs w:val="20"/>
          <w:lang w:eastAsia="ru-RU"/>
        </w:rPr>
        <w:t>Еще один революционный прорыв сделан в области лазерного спекания металлов. Новый метод, при котором металлический порошок смешивается в 3D-принтере с полимером на порядок повышает прочность итоговых металлических деталей.</w:t>
      </w:r>
      <w:r w:rsidR="00536FBE" w:rsidRPr="00536FB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7852EB" w:rsidRPr="00536FB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Американские ученые разработали метод печати графеновых </w:t>
      </w:r>
      <w:proofErr w:type="spellStart"/>
      <w:r w:rsidR="007852EB" w:rsidRPr="00536FBE">
        <w:rPr>
          <w:rFonts w:ascii="Times New Roman" w:eastAsia="Times New Roman" w:hAnsi="Times New Roman" w:cs="Times New Roman"/>
          <w:sz w:val="24"/>
          <w:szCs w:val="20"/>
          <w:lang w:eastAsia="ru-RU"/>
        </w:rPr>
        <w:t>аэрогелей</w:t>
      </w:r>
      <w:proofErr w:type="spellEnd"/>
      <w:r w:rsidR="007852EB" w:rsidRPr="00536FB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 произвольной структурой и разрешением на уровне десяти микрометров. В отличие от других методов, новый способ позволяет добиться не только большего разрешения, но и более высоких механических свойств, рассказывают авторы в </w:t>
      </w:r>
      <w:proofErr w:type="spellStart"/>
      <w:r w:rsidR="007852EB" w:rsidRPr="00536FBE">
        <w:rPr>
          <w:rFonts w:ascii="Times New Roman" w:eastAsia="Times New Roman" w:hAnsi="Times New Roman" w:cs="Times New Roman"/>
          <w:sz w:val="24"/>
          <w:szCs w:val="20"/>
          <w:lang w:eastAsia="ru-RU"/>
        </w:rPr>
        <w:t>Materials</w:t>
      </w:r>
      <w:proofErr w:type="spellEnd"/>
      <w:r w:rsidR="007852EB" w:rsidRPr="00536FB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="007852EB" w:rsidRPr="00536FBE">
        <w:rPr>
          <w:rFonts w:ascii="Times New Roman" w:eastAsia="Times New Roman" w:hAnsi="Times New Roman" w:cs="Times New Roman"/>
          <w:sz w:val="24"/>
          <w:szCs w:val="20"/>
          <w:lang w:eastAsia="ru-RU"/>
        </w:rPr>
        <w:t>Horizons</w:t>
      </w:r>
      <w:proofErr w:type="spellEnd"/>
      <w:r w:rsidR="007852EB" w:rsidRPr="00536FBE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7852EB" w:rsidRDefault="007852EB" w:rsidP="008B67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36FBE">
        <w:rPr>
          <w:rFonts w:ascii="Times New Roman" w:eastAsia="Times New Roman" w:hAnsi="Times New Roman" w:cs="Times New Roman"/>
          <w:sz w:val="24"/>
          <w:szCs w:val="20"/>
          <w:lang w:eastAsia="ru-RU"/>
        </w:rPr>
        <w:t>Графен представляет собой одноатомный слой из атомов углерода, и обычно ученые и инженеры используют его именно в таком виде или в виде хлопьев, состоящих из нескольких слоев. Сами по себе графеновые плоскости имеют крайне высокие механические характеристики, в том числе предел прочности на растяжение. Но при создании объемных структур из графена сохранить эти свойства сложно, потому что графеновые хлопья распределяются хаотично и большая часть нагрузки на них носит сгибающий, а не растягивающий характер. Кроме того, одна из проблем при создании объемных графеновых структур заключается в том, что пока методы для 3D-печати этим материалом имеют низкое разрешение.</w:t>
      </w:r>
    </w:p>
    <w:p w:rsidR="008B6751" w:rsidRPr="00536FBE" w:rsidRDefault="008B6751" w:rsidP="008B67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B6751" w:rsidRPr="00536FBE" w:rsidRDefault="008B6751" w:rsidP="008B67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36FBE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05480616" wp14:editId="371E1B69">
            <wp:extent cx="5629275" cy="2466975"/>
            <wp:effectExtent l="0" t="0" r="9525" b="9525"/>
            <wp:docPr id="1" name="Рисунок 1" descr="https://nplus1.ru/images/2018/08/24/65242bcc1e0298e383759bf29f9a37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plus1.ru/images/2018/08/24/65242bcc1e0298e383759bf29f9a370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432" cy="2471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751" w:rsidRDefault="008B6751" w:rsidP="008B67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36FBE">
        <w:rPr>
          <w:rFonts w:ascii="Times New Roman" w:eastAsia="Times New Roman" w:hAnsi="Times New Roman" w:cs="Times New Roman"/>
          <w:sz w:val="24"/>
          <w:szCs w:val="20"/>
          <w:lang w:eastAsia="ru-RU"/>
        </w:rPr>
        <w:t>Схема</w:t>
      </w:r>
      <w:r w:rsidRPr="00536FB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Pr="00536FBE">
        <w:rPr>
          <w:rFonts w:ascii="Times New Roman" w:eastAsia="Times New Roman" w:hAnsi="Times New Roman" w:cs="Times New Roman"/>
          <w:sz w:val="24"/>
          <w:szCs w:val="20"/>
          <w:lang w:eastAsia="ru-RU"/>
        </w:rPr>
        <w:t>метода</w:t>
      </w:r>
      <w:r w:rsidRPr="00536FB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[Ryan </w:t>
      </w:r>
      <w:proofErr w:type="spellStart"/>
      <w:r w:rsidRPr="00536FB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Hensleigh</w:t>
      </w:r>
      <w:proofErr w:type="spellEnd"/>
      <w:r w:rsidRPr="00536FB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et al. / Materials Horizons, 2018]</w:t>
      </w:r>
    </w:p>
    <w:p w:rsidR="008B6751" w:rsidRPr="008B6751" w:rsidRDefault="008B6751" w:rsidP="008B67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852EB" w:rsidRPr="00536FBE" w:rsidRDefault="007852EB" w:rsidP="008B67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36FB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Группа исследователей под руководством </w:t>
      </w:r>
      <w:proofErr w:type="spellStart"/>
      <w:r w:rsidRPr="00536FBE">
        <w:rPr>
          <w:rFonts w:ascii="Times New Roman" w:eastAsia="Times New Roman" w:hAnsi="Times New Roman" w:cs="Times New Roman"/>
          <w:sz w:val="24"/>
          <w:szCs w:val="20"/>
          <w:lang w:eastAsia="ru-RU"/>
        </w:rPr>
        <w:t>Маркуса</w:t>
      </w:r>
      <w:proofErr w:type="spellEnd"/>
      <w:r w:rsidRPr="00536FB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536FBE">
        <w:rPr>
          <w:rFonts w:ascii="Times New Roman" w:eastAsia="Times New Roman" w:hAnsi="Times New Roman" w:cs="Times New Roman"/>
          <w:sz w:val="24"/>
          <w:szCs w:val="20"/>
          <w:lang w:eastAsia="ru-RU"/>
        </w:rPr>
        <w:t>Уорсли</w:t>
      </w:r>
      <w:proofErr w:type="spellEnd"/>
      <w:r w:rsidRPr="00536FB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proofErr w:type="spellStart"/>
      <w:r w:rsidRPr="00536FBE">
        <w:rPr>
          <w:rFonts w:ascii="Times New Roman" w:eastAsia="Times New Roman" w:hAnsi="Times New Roman" w:cs="Times New Roman"/>
          <w:sz w:val="24"/>
          <w:szCs w:val="20"/>
          <w:lang w:eastAsia="ru-RU"/>
        </w:rPr>
        <w:t>Marcus</w:t>
      </w:r>
      <w:proofErr w:type="spellEnd"/>
      <w:r w:rsidRPr="00536FB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536FBE">
        <w:rPr>
          <w:rFonts w:ascii="Times New Roman" w:eastAsia="Times New Roman" w:hAnsi="Times New Roman" w:cs="Times New Roman"/>
          <w:sz w:val="24"/>
          <w:szCs w:val="20"/>
          <w:lang w:eastAsia="ru-RU"/>
        </w:rPr>
        <w:t>Worsley</w:t>
      </w:r>
      <w:proofErr w:type="spellEnd"/>
      <w:r w:rsidRPr="00536FB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из </w:t>
      </w:r>
      <w:proofErr w:type="spellStart"/>
      <w:r w:rsidRPr="00536FBE">
        <w:rPr>
          <w:rFonts w:ascii="Times New Roman" w:eastAsia="Times New Roman" w:hAnsi="Times New Roman" w:cs="Times New Roman"/>
          <w:sz w:val="24"/>
          <w:szCs w:val="20"/>
          <w:lang w:eastAsia="ru-RU"/>
        </w:rPr>
        <w:t>Ливерморской</w:t>
      </w:r>
      <w:proofErr w:type="spellEnd"/>
      <w:r w:rsidRPr="00536FB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национальной лаборатории разработала метод 3D-печати </w:t>
      </w:r>
      <w:proofErr w:type="spellStart"/>
      <w:r w:rsidRPr="00536FBE">
        <w:rPr>
          <w:rFonts w:ascii="Times New Roman" w:eastAsia="Times New Roman" w:hAnsi="Times New Roman" w:cs="Times New Roman"/>
          <w:sz w:val="24"/>
          <w:szCs w:val="20"/>
          <w:lang w:eastAsia="ru-RU"/>
        </w:rPr>
        <w:t>графеном</w:t>
      </w:r>
      <w:proofErr w:type="spellEnd"/>
      <w:r w:rsidRPr="00536FB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позволяющий добиться высокого разрешения печати и частично сохранить исходные механические свойства графена. Процесс печати можно разделить на несколько этапов. </w:t>
      </w:r>
      <w:r w:rsidRPr="00536FBE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Изначально ученые создают смесь из хлопьев оксида графена, а также </w:t>
      </w:r>
      <w:proofErr w:type="spellStart"/>
      <w:r w:rsidRPr="00536FBE">
        <w:rPr>
          <w:rFonts w:ascii="Times New Roman" w:eastAsia="Times New Roman" w:hAnsi="Times New Roman" w:cs="Times New Roman"/>
          <w:sz w:val="24"/>
          <w:szCs w:val="20"/>
          <w:lang w:eastAsia="ru-RU"/>
        </w:rPr>
        <w:t>фотоотверждаемого</w:t>
      </w:r>
      <w:proofErr w:type="spellEnd"/>
      <w:r w:rsidRPr="00536FB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536FBE">
        <w:rPr>
          <w:rFonts w:ascii="Times New Roman" w:eastAsia="Times New Roman" w:hAnsi="Times New Roman" w:cs="Times New Roman"/>
          <w:sz w:val="24"/>
          <w:szCs w:val="20"/>
          <w:lang w:eastAsia="ru-RU"/>
        </w:rPr>
        <w:t>акрилатного</w:t>
      </w:r>
      <w:proofErr w:type="spellEnd"/>
      <w:r w:rsidRPr="00536FB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полимера и </w:t>
      </w:r>
      <w:proofErr w:type="spellStart"/>
      <w:r w:rsidRPr="00536FBE">
        <w:rPr>
          <w:rFonts w:ascii="Times New Roman" w:eastAsia="Times New Roman" w:hAnsi="Times New Roman" w:cs="Times New Roman"/>
          <w:sz w:val="24"/>
          <w:szCs w:val="20"/>
          <w:lang w:eastAsia="ru-RU"/>
        </w:rPr>
        <w:t>фотоинициатора</w:t>
      </w:r>
      <w:proofErr w:type="spellEnd"/>
      <w:r w:rsidRPr="00536FB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Печать происходит с помощью метода проекционной </w:t>
      </w:r>
      <w:proofErr w:type="spellStart"/>
      <w:r w:rsidRPr="00536FBE">
        <w:rPr>
          <w:rFonts w:ascii="Times New Roman" w:eastAsia="Times New Roman" w:hAnsi="Times New Roman" w:cs="Times New Roman"/>
          <w:sz w:val="24"/>
          <w:szCs w:val="20"/>
          <w:lang w:eastAsia="ru-RU"/>
        </w:rPr>
        <w:t>микростереолитографии</w:t>
      </w:r>
      <w:proofErr w:type="spellEnd"/>
      <w:r w:rsidRPr="00536FBE">
        <w:rPr>
          <w:rFonts w:ascii="Times New Roman" w:eastAsia="Times New Roman" w:hAnsi="Times New Roman" w:cs="Times New Roman"/>
          <w:sz w:val="24"/>
          <w:szCs w:val="20"/>
          <w:lang w:eastAsia="ru-RU"/>
        </w:rPr>
        <w:t>, при котором жидкая исходная смесь находится в поддоне и освещается излучателем, который заставляет полимер затвердевать в заданных местах.</w:t>
      </w:r>
    </w:p>
    <w:p w:rsidR="007852EB" w:rsidRPr="00536FBE" w:rsidRDefault="007852EB" w:rsidP="008B67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36FB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Напечатанная на 3D-принтере структура — это заготовка, состоящая в основном из полимера. После печати ее подвергают пиролизу и практически весь полимер удаляется, оставляя структуру, состоящую из соединенных между собой плоскостей графена. Поскольку во время печати полимер и графеновые хлопья распределяются по материалу равномерно, после пиролиза структура напечатанного объекта сохраняется, хотя ее размер заметно уменьшается.</w:t>
      </w:r>
    </w:p>
    <w:p w:rsidR="007852EB" w:rsidRPr="00536FBE" w:rsidRDefault="007852EB" w:rsidP="008B675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852EB" w:rsidRPr="00536FBE" w:rsidRDefault="007852EB" w:rsidP="008B67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36FBE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190E6570" wp14:editId="58562871">
            <wp:extent cx="4162425" cy="2733675"/>
            <wp:effectExtent l="0" t="0" r="9525" b="9525"/>
            <wp:docPr id="2" name="Рисунок 2" descr="https://nplus1.ru/images/2018/08/24/55b8941ac659f479acafd1054a0f8a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plus1.ru/images/2018/08/24/55b8941ac659f479acafd1054a0f8a4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2EB" w:rsidRPr="00536FBE" w:rsidRDefault="007852EB" w:rsidP="008B67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536FB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Пример напечатанных структур до (верхний ряд) и после пиролиза. </w:t>
      </w:r>
      <w:r w:rsidRPr="00536FB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[Ryan </w:t>
      </w:r>
      <w:proofErr w:type="spellStart"/>
      <w:r w:rsidRPr="00536FB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Hensleigh</w:t>
      </w:r>
      <w:proofErr w:type="spellEnd"/>
      <w:r w:rsidRPr="00536FB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et al. / Materials Horizons, 2018]</w:t>
      </w:r>
    </w:p>
    <w:p w:rsidR="007852EB" w:rsidRPr="00536FBE" w:rsidRDefault="007852EB" w:rsidP="008B67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36FBE">
        <w:rPr>
          <w:rFonts w:ascii="Times New Roman" w:eastAsia="Times New Roman" w:hAnsi="Times New Roman" w:cs="Times New Roman"/>
          <w:sz w:val="24"/>
          <w:szCs w:val="20"/>
          <w:lang w:eastAsia="ru-RU"/>
        </w:rPr>
        <w:t>Исследования на сканирующем электронном микроскопе показали, что метод позволяет печатать структуры с минимальным размером элементов около десяти микрометров, что примерно в десять раз меньше, чем другие методы для печати графеновых пористых структур. Кроме того, исследователи выяснили, что напечатанный ими материал оказался более прочным при равной плотности при сравнении с пористыми графеновыми материалами из других работ. Также материал обладает меньшей деградацией механических свойств при уменьшении плотности. Ученые связывают это с тем, что благодаря выбранному ими процессу печати и пиролиза в конечной структуре при нагрузке превалирует растяжение, а не сжатие.</w:t>
      </w:r>
    </w:p>
    <w:p w:rsidR="00BD3B0E" w:rsidRPr="00536FBE" w:rsidRDefault="007852EB" w:rsidP="008B67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36FBE">
        <w:rPr>
          <w:rFonts w:ascii="Times New Roman" w:eastAsia="Times New Roman" w:hAnsi="Times New Roman" w:cs="Times New Roman"/>
          <w:sz w:val="24"/>
          <w:szCs w:val="20"/>
          <w:lang w:eastAsia="ru-RU"/>
        </w:rPr>
        <w:t>В прошлом году другая группа американских ученых также разработала метод печати пористых графеновых структур. Заметное отличие их работы заключается в исходных материалах — в качестве них выступает смесь сахара и порошкообразного никеля.</w:t>
      </w:r>
    </w:p>
    <w:p w:rsidR="00E3391D" w:rsidRPr="00102C75" w:rsidRDefault="00E3391D" w:rsidP="00BD3B0E">
      <w:pPr>
        <w:spacing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sectPr w:rsidR="00E3391D" w:rsidRPr="00102C75" w:rsidSect="00BD3B0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80DAF"/>
    <w:multiLevelType w:val="hybridMultilevel"/>
    <w:tmpl w:val="6792E4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91D"/>
    <w:rsid w:val="00071B81"/>
    <w:rsid w:val="00102C75"/>
    <w:rsid w:val="00536FBE"/>
    <w:rsid w:val="005931D7"/>
    <w:rsid w:val="00621BD7"/>
    <w:rsid w:val="007852EB"/>
    <w:rsid w:val="008B6751"/>
    <w:rsid w:val="008D35DC"/>
    <w:rsid w:val="00BC061F"/>
    <w:rsid w:val="00BD3B0E"/>
    <w:rsid w:val="00E3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53996-0091-44B3-8CAF-93DDDB1A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3B0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D3B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52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Гаухар</cp:lastModifiedBy>
  <cp:revision>3</cp:revision>
  <cp:lastPrinted>2019-10-01T12:54:00Z</cp:lastPrinted>
  <dcterms:created xsi:type="dcterms:W3CDTF">2019-10-01T11:32:00Z</dcterms:created>
  <dcterms:modified xsi:type="dcterms:W3CDTF">2019-10-27T09:11:00Z</dcterms:modified>
</cp:coreProperties>
</file>